
<file path=[Content_Types].xml><?xml version="1.0" encoding="utf-8"?>
<Types xmlns="http://schemas.openxmlformats.org/package/2006/content-types">
  <Default Extension="emf" ContentType="application/x-msmetafile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D16BE" w:rsidR="00FD35B6" w:rsidRDefault="00243C6C" w14:paraId="c1e5225" w14:textId="c1e5225">
      <w:pPr>
        <w:keepNext/>
        <w:outlineLvl w:val="0"/>
        <w15:collapsed w:val="false"/>
        <w:rPr>
          <w:rFonts w:ascii="Arial" w:hAnsi="Arial" w:cs="Arial"/>
        </w:rPr>
      </w:pPr>
      <w:r w:rsidRPr="00AD16BE">
        <w:rPr>
          <w:rFonts w:ascii="Arial" w:hAnsi="Arial" w:cs="Arial"/>
        </w:rPr>
        <w:t xml:space="preserve">                       </w:t>
      </w:r>
      <w:r w:rsidRPr="00AD16BE">
        <w:rPr>
          <w:rFonts w:ascii="Arial" w:hAnsi="Arial" w:cs="Arial"/>
          <w:noProof/>
        </w:rPr>
        <w:drawing>
          <wp:inline distT="0" distB="0" distL="0" distR="0">
            <wp:extent cx="465455" cy="631190"/>
            <wp:effectExtent l="0" t="0" r="0" b="0"/>
            <wp:docPr id="1" name="Picture 1"/>
            <wp:cNvGraphicFramePr/>
            <a:graphic>
              <a:graphicData uri="http://schemas.openxmlformats.org/drawingml/2006/picture">
                <pic:pic>
                  <pic:nvPicPr>
                    <pic:cNvPr id="1" name="Picture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5455" cy="631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AD16BE" w:rsidR="00FD35B6" w:rsidRDefault="00243C6C">
      <w:pPr>
        <w:keepNext/>
        <w:jc w:val="both"/>
        <w:outlineLvl w:val="0"/>
        <w:rPr>
          <w:rFonts w:ascii="Arial" w:hAnsi="Arial" w:cs="Arial"/>
        </w:rPr>
      </w:pPr>
      <w:r w:rsidRPr="00AD16BE">
        <w:rPr>
          <w:rFonts w:ascii="Arial" w:hAnsi="Arial" w:cs="Arial"/>
        </w:rPr>
        <w:t xml:space="preserve">            Republika Hrvatska </w:t>
      </w:r>
    </w:p>
    <w:p w:rsidRPr="00AD16BE" w:rsidR="00FD35B6" w:rsidRDefault="00243C6C">
      <w:pPr>
        <w:keepNext/>
        <w:outlineLvl w:val="0"/>
        <w:rPr>
          <w:rFonts w:ascii="Arial" w:hAnsi="Arial" w:cs="Arial"/>
        </w:rPr>
      </w:pPr>
      <w:r w:rsidRPr="00AD16BE">
        <w:rPr>
          <w:rFonts w:ascii="Arial" w:hAnsi="Arial" w:cs="Arial"/>
        </w:rPr>
        <w:t xml:space="preserve">         Općinski sud u Osijeku           </w:t>
      </w:r>
      <w:r w:rsidR="00F74048">
        <w:rPr>
          <w:rFonts w:ascii="Arial" w:hAnsi="Arial" w:cs="Arial"/>
        </w:rPr>
        <w:t xml:space="preserve">                              </w:t>
      </w:r>
      <w:r w:rsidR="0035318D">
        <w:rPr>
          <w:rFonts w:ascii="Arial" w:hAnsi="Arial" w:cs="Arial"/>
        </w:rPr>
        <w:t xml:space="preserve">Poslovni broj: </w:t>
      </w:r>
      <w:r w:rsidRPr="00AD16BE" w:rsidR="0035318D">
        <w:rPr>
          <w:rFonts w:ascii="Arial" w:hAnsi="Arial" w:cs="Arial"/>
        </w:rPr>
        <w:t>Pp-</w:t>
      </w:r>
      <w:r w:rsidR="0035318D">
        <w:rPr>
          <w:rFonts w:ascii="Arial" w:hAnsi="Arial" w:cs="Arial"/>
        </w:rPr>
        <w:t>3480</w:t>
      </w:r>
      <w:r w:rsidRPr="00AD16BE" w:rsidR="0035318D">
        <w:rPr>
          <w:rFonts w:ascii="Arial" w:hAnsi="Arial" w:cs="Arial"/>
        </w:rPr>
        <w:t>/202</w:t>
      </w:r>
      <w:r w:rsidR="0035318D">
        <w:rPr>
          <w:rFonts w:ascii="Arial" w:hAnsi="Arial" w:cs="Arial"/>
        </w:rPr>
        <w:t>5-8</w:t>
      </w:r>
    </w:p>
    <w:p w:rsidR="009535D7" w:rsidRDefault="00243C6C">
      <w:pPr>
        <w:keepNext/>
        <w:outlineLvl w:val="0"/>
        <w:rPr>
          <w:rFonts w:ascii="Arial" w:hAnsi="Arial" w:cs="Arial"/>
        </w:rPr>
      </w:pPr>
      <w:r w:rsidRPr="00AD16BE">
        <w:rPr>
          <w:rFonts w:ascii="Arial" w:hAnsi="Arial" w:cs="Arial"/>
        </w:rPr>
        <w:t xml:space="preserve">                        Osijek          </w:t>
      </w:r>
    </w:p>
    <w:p w:rsidRPr="00AD16BE" w:rsidR="00FD35B6" w:rsidRDefault="00243C6C">
      <w:pPr>
        <w:keepNext/>
        <w:outlineLvl w:val="0"/>
        <w:rPr>
          <w:rFonts w:ascii="Arial" w:hAnsi="Arial" w:cs="Arial"/>
        </w:rPr>
      </w:pPr>
      <w:r w:rsidRPr="00AD16BE">
        <w:rPr>
          <w:rFonts w:ascii="Arial" w:hAnsi="Arial" w:cs="Arial"/>
        </w:rPr>
        <w:t xml:space="preserve">       </w:t>
      </w:r>
    </w:p>
    <w:p w:rsidRPr="00AD16BE" w:rsidR="00FD35B6" w:rsidRDefault="00FD35B6">
      <w:pPr>
        <w:keepNext/>
        <w:outlineLvl w:val="0"/>
        <w:rPr>
          <w:rFonts w:ascii="Arial" w:hAnsi="Arial" w:cs="Arial"/>
        </w:rPr>
      </w:pPr>
    </w:p>
    <w:p w:rsidR="00D86A5D" w:rsidRDefault="00D86A5D">
      <w:pPr>
        <w:jc w:val="center"/>
        <w:rPr>
          <w:rFonts w:ascii="Arial" w:hAnsi="Arial" w:cs="Arial"/>
        </w:rPr>
      </w:pPr>
    </w:p>
    <w:p w:rsidRPr="00AD16BE" w:rsidR="00FD35B6" w:rsidRDefault="00243C6C">
      <w:pPr>
        <w:jc w:val="center"/>
        <w:rPr>
          <w:rFonts w:ascii="Arial" w:hAnsi="Arial" w:cs="Arial"/>
        </w:rPr>
      </w:pPr>
      <w:r w:rsidRPr="00AD16BE">
        <w:rPr>
          <w:rFonts w:ascii="Arial" w:hAnsi="Arial" w:cs="Arial"/>
        </w:rPr>
        <w:t>U  I M E  R E P U B L I K E  H R V A T S K E</w:t>
      </w:r>
    </w:p>
    <w:p w:rsidR="00FD35B6" w:rsidRDefault="00FD35B6">
      <w:pPr>
        <w:keepNext/>
        <w:jc w:val="center"/>
        <w:outlineLvl w:val="0"/>
        <w:rPr>
          <w:rFonts w:ascii="Arial" w:hAnsi="Arial" w:cs="Arial"/>
        </w:rPr>
      </w:pPr>
    </w:p>
    <w:p w:rsidRPr="00AD16BE" w:rsidR="00D86A5D" w:rsidRDefault="00D86A5D">
      <w:pPr>
        <w:keepNext/>
        <w:jc w:val="center"/>
        <w:outlineLvl w:val="0"/>
        <w:rPr>
          <w:rFonts w:ascii="Arial" w:hAnsi="Arial" w:cs="Arial"/>
        </w:rPr>
      </w:pPr>
    </w:p>
    <w:p w:rsidRPr="00AD16BE" w:rsidR="00FD35B6" w:rsidRDefault="00243C6C">
      <w:pPr>
        <w:keepNext/>
        <w:jc w:val="center"/>
        <w:outlineLvl w:val="0"/>
        <w:rPr>
          <w:rFonts w:ascii="Arial" w:hAnsi="Arial" w:cs="Arial"/>
        </w:rPr>
      </w:pPr>
      <w:r w:rsidRPr="00AD16BE">
        <w:rPr>
          <w:rFonts w:ascii="Arial" w:hAnsi="Arial" w:cs="Arial"/>
        </w:rPr>
        <w:t>P R E S U D A</w:t>
      </w:r>
    </w:p>
    <w:p w:rsidR="00FD35B6" w:rsidRDefault="00FD35B6">
      <w:pPr>
        <w:keepNext/>
        <w:outlineLvl w:val="0"/>
        <w:rPr>
          <w:rFonts w:ascii="Arial" w:hAnsi="Arial" w:cs="Arial"/>
        </w:rPr>
      </w:pPr>
    </w:p>
    <w:p w:rsidRPr="00AD16BE" w:rsidR="001C4825" w:rsidRDefault="001C4825">
      <w:pPr>
        <w:keepNext/>
        <w:outlineLvl w:val="0"/>
        <w:rPr>
          <w:rFonts w:ascii="Arial" w:hAnsi="Arial" w:cs="Arial"/>
        </w:rPr>
      </w:pPr>
    </w:p>
    <w:p w:rsidR="0035318D" w:rsidP="0035318D" w:rsidRDefault="0007692E">
      <w:pPr>
        <w:ind w:firstLine="720"/>
        <w:jc w:val="both"/>
        <w:rPr>
          <w:rFonts w:ascii="Arial" w:hAnsi="Arial" w:cs="Arial"/>
          <w:szCs w:val="24"/>
        </w:rPr>
      </w:pPr>
      <w:r w:rsidRPr="003E63CE">
        <w:rPr>
          <w:rFonts w:ascii="Arial" w:hAnsi="Arial" w:cs="Arial"/>
        </w:rPr>
        <w:t xml:space="preserve">Općinski sud u Osijeku, </w:t>
      </w:r>
      <w:r w:rsidRPr="00A4467B">
        <w:rPr>
          <w:rFonts w:ascii="Arial" w:hAnsi="Arial" w:cs="Arial"/>
          <w:szCs w:val="24"/>
        </w:rPr>
        <w:t xml:space="preserve">po sutkinji Snježani Marijanović, na temelju prijedloga sudskog savjetnika Predraga Uzelca, uz sudjelovanje zapisničarke </w:t>
      </w:r>
      <w:r>
        <w:rPr>
          <w:rFonts w:ascii="Arial" w:hAnsi="Arial" w:cs="Arial"/>
          <w:szCs w:val="24"/>
        </w:rPr>
        <w:t>Silvije Šarac,</w:t>
      </w:r>
      <w:r w:rsidRPr="003E63CE">
        <w:rPr>
          <w:rFonts w:ascii="Arial" w:hAnsi="Arial" w:cs="Arial"/>
        </w:rPr>
        <w:t xml:space="preserve"> u prekršaj</w:t>
      </w:r>
      <w:r w:rsidR="0035318D">
        <w:rPr>
          <w:rFonts w:ascii="Arial" w:hAnsi="Arial" w:cs="Arial"/>
        </w:rPr>
        <w:t>nom predmetu protiv okrivljenog Milenka Živkovića</w:t>
      </w:r>
      <w:r w:rsidRPr="003E63CE">
        <w:rPr>
          <w:rFonts w:ascii="Arial" w:hAnsi="Arial" w:cs="Arial"/>
        </w:rPr>
        <w:t>, zbog prekršaja iz čl</w:t>
      </w:r>
      <w:r>
        <w:rPr>
          <w:rFonts w:ascii="Arial" w:hAnsi="Arial" w:cs="Arial"/>
        </w:rPr>
        <w:t xml:space="preserve">anka </w:t>
      </w:r>
      <w:r w:rsidR="0035318D">
        <w:rPr>
          <w:rFonts w:ascii="Arial" w:hAnsi="Arial" w:cs="Arial"/>
        </w:rPr>
        <w:t>286</w:t>
      </w:r>
      <w:r>
        <w:rPr>
          <w:rFonts w:ascii="Arial" w:hAnsi="Arial" w:cs="Arial"/>
        </w:rPr>
        <w:t xml:space="preserve">. stavka </w:t>
      </w:r>
      <w:r w:rsidR="0035318D">
        <w:rPr>
          <w:rFonts w:ascii="Arial" w:hAnsi="Arial" w:cs="Arial"/>
        </w:rPr>
        <w:t>12</w:t>
      </w:r>
      <w:r w:rsidR="00601122">
        <w:rPr>
          <w:rFonts w:ascii="Arial" w:hAnsi="Arial" w:cs="Arial"/>
        </w:rPr>
        <w:t>.</w:t>
      </w:r>
      <w:r w:rsidRPr="003E63CE">
        <w:rPr>
          <w:rFonts w:ascii="Arial" w:hAnsi="Arial" w:cs="Arial"/>
        </w:rPr>
        <w:t xml:space="preserve"> </w:t>
      </w:r>
      <w:r w:rsidRPr="00AB0464" w:rsidR="0035318D">
        <w:rPr>
          <w:rFonts w:ascii="Arial" w:hAnsi="Arial" w:cs="Arial"/>
          <w:szCs w:val="24"/>
        </w:rPr>
        <w:t>Zakona o sigurnosti prometa na cestama ("Narodne novine" broj: 67/08, 48/10, 74/11, 80/13, 158/13, 92/14, 64/15, 108/1</w:t>
      </w:r>
      <w:r w:rsidR="0035318D">
        <w:rPr>
          <w:rFonts w:ascii="Arial" w:hAnsi="Arial" w:cs="Arial"/>
          <w:szCs w:val="24"/>
        </w:rPr>
        <w:t>7, 70/19, 42/20, 85/22, 114/22,</w:t>
      </w:r>
      <w:r w:rsidRPr="00AB0464" w:rsidR="0035318D">
        <w:rPr>
          <w:rFonts w:ascii="Arial" w:hAnsi="Arial" w:cs="Arial"/>
          <w:szCs w:val="24"/>
        </w:rPr>
        <w:t xml:space="preserve"> 133/23</w:t>
      </w:r>
      <w:r w:rsidR="0035318D">
        <w:rPr>
          <w:rFonts w:ascii="Arial" w:hAnsi="Arial" w:cs="Arial"/>
          <w:szCs w:val="24"/>
        </w:rPr>
        <w:t xml:space="preserve"> i 145/24), pokrenutom</w:t>
      </w:r>
      <w:r w:rsidRPr="00AB0464" w:rsidR="0035318D">
        <w:rPr>
          <w:rFonts w:ascii="Arial" w:hAnsi="Arial" w:cs="Arial"/>
          <w:szCs w:val="24"/>
        </w:rPr>
        <w:t xml:space="preserve"> na temelju optužnog prijedloga Policijske uprave </w:t>
      </w:r>
      <w:r w:rsidR="0035318D">
        <w:rPr>
          <w:rFonts w:ascii="Arial" w:hAnsi="Arial" w:cs="Arial"/>
          <w:szCs w:val="24"/>
        </w:rPr>
        <w:t>O</w:t>
      </w:r>
      <w:r w:rsidRPr="00AB0464" w:rsidR="0035318D">
        <w:rPr>
          <w:rFonts w:ascii="Arial" w:hAnsi="Arial" w:cs="Arial"/>
          <w:szCs w:val="24"/>
        </w:rPr>
        <w:t xml:space="preserve">sječko-baranjske, Postaje prometne policije Osijek, </w:t>
      </w:r>
      <w:r w:rsidR="0035318D">
        <w:rPr>
          <w:rFonts w:ascii="Arial" w:hAnsi="Arial" w:cs="Arial"/>
          <w:szCs w:val="24"/>
        </w:rPr>
        <w:t>k</w:t>
      </w:r>
      <w:r w:rsidR="0035318D">
        <w:rPr>
          <w:rFonts w:ascii="Arial" w:hAnsi="Arial" w:cs="Arial"/>
          <w:szCs w:val="24"/>
        </w:rPr>
        <w:t>lasa: 211-07/2</w:t>
      </w:r>
      <w:r w:rsidR="0035318D">
        <w:rPr>
          <w:rFonts w:ascii="Arial" w:hAnsi="Arial" w:cs="Arial"/>
          <w:szCs w:val="24"/>
        </w:rPr>
        <w:t>5</w:t>
      </w:r>
      <w:r w:rsidR="0035318D">
        <w:rPr>
          <w:rFonts w:ascii="Arial" w:hAnsi="Arial" w:cs="Arial"/>
          <w:szCs w:val="24"/>
        </w:rPr>
        <w:t>-</w:t>
      </w:r>
      <w:r w:rsidR="0035318D">
        <w:rPr>
          <w:rFonts w:ascii="Arial" w:hAnsi="Arial" w:cs="Arial"/>
          <w:szCs w:val="24"/>
        </w:rPr>
        <w:t>1</w:t>
      </w:r>
      <w:r w:rsidRPr="00AB0464" w:rsidR="0035318D">
        <w:rPr>
          <w:rFonts w:ascii="Arial" w:hAnsi="Arial" w:cs="Arial"/>
          <w:szCs w:val="24"/>
        </w:rPr>
        <w:t>/</w:t>
      </w:r>
      <w:r w:rsidR="0035318D">
        <w:rPr>
          <w:rFonts w:ascii="Arial" w:hAnsi="Arial" w:cs="Arial"/>
          <w:szCs w:val="24"/>
        </w:rPr>
        <w:t>17573, u</w:t>
      </w:r>
      <w:r w:rsidR="0035318D">
        <w:rPr>
          <w:rFonts w:ascii="Arial" w:hAnsi="Arial" w:cs="Arial"/>
          <w:szCs w:val="24"/>
        </w:rPr>
        <w:t>rbroj: 511-07-31-2</w:t>
      </w:r>
      <w:r w:rsidR="0035318D">
        <w:rPr>
          <w:rFonts w:ascii="Arial" w:hAnsi="Arial" w:cs="Arial"/>
          <w:szCs w:val="24"/>
        </w:rPr>
        <w:t>5</w:t>
      </w:r>
      <w:r w:rsidRPr="00AB0464" w:rsidR="0035318D">
        <w:rPr>
          <w:rFonts w:ascii="Arial" w:hAnsi="Arial" w:cs="Arial"/>
          <w:szCs w:val="24"/>
        </w:rPr>
        <w:t xml:space="preserve">-1 od </w:t>
      </w:r>
      <w:r w:rsidR="0035318D">
        <w:rPr>
          <w:rFonts w:ascii="Arial" w:hAnsi="Arial" w:cs="Arial"/>
          <w:szCs w:val="24"/>
        </w:rPr>
        <w:t>15. rujna 2025</w:t>
      </w:r>
      <w:r w:rsidRPr="00AB0464" w:rsidR="0035318D">
        <w:rPr>
          <w:rFonts w:ascii="Arial" w:hAnsi="Arial" w:cs="Arial"/>
          <w:szCs w:val="24"/>
        </w:rPr>
        <w:t xml:space="preserve">., </w:t>
      </w:r>
      <w:r w:rsidRPr="001546E2" w:rsidR="0035318D">
        <w:rPr>
          <w:rFonts w:ascii="Arial" w:hAnsi="Arial" w:cs="Arial"/>
          <w:szCs w:val="24"/>
        </w:rPr>
        <w:t>nakon završene glavne i javne rasprave održane</w:t>
      </w:r>
      <w:r w:rsidR="0035318D">
        <w:rPr>
          <w:rFonts w:ascii="Arial" w:hAnsi="Arial" w:cs="Arial"/>
          <w:szCs w:val="24"/>
        </w:rPr>
        <w:t xml:space="preserve"> 10. veljače 2026. u</w:t>
      </w:r>
      <w:r w:rsidRPr="001546E2" w:rsidR="0035318D">
        <w:rPr>
          <w:rFonts w:ascii="Arial" w:hAnsi="Arial" w:cs="Arial"/>
          <w:szCs w:val="24"/>
        </w:rPr>
        <w:t xml:space="preserve"> </w:t>
      </w:r>
      <w:r w:rsidR="0035318D">
        <w:rPr>
          <w:rFonts w:ascii="Arial" w:hAnsi="Arial" w:cs="Arial"/>
          <w:szCs w:val="24"/>
        </w:rPr>
        <w:t>odsutnosti uredno pozvanih okrivljenika i punomoćnika ovlaštenog tužitelja, uz javnu objavu presude 12. veljače 2026.,</w:t>
      </w:r>
    </w:p>
    <w:p w:rsidR="00D86A5D" w:rsidP="0035318D" w:rsidRDefault="00D86A5D">
      <w:pPr>
        <w:pStyle w:val="Bezproreda"/>
        <w:ind w:firstLine="720"/>
        <w:jc w:val="both"/>
        <w:rPr>
          <w:rFonts w:ascii="Arial" w:hAnsi="Arial" w:cs="Arial"/>
        </w:rPr>
      </w:pPr>
    </w:p>
    <w:p w:rsidRPr="00AD16BE" w:rsidR="004F3CB0" w:rsidP="0035318D" w:rsidRDefault="004F3CB0">
      <w:pPr>
        <w:pStyle w:val="Bezproreda"/>
        <w:ind w:firstLine="720"/>
        <w:jc w:val="both"/>
        <w:rPr>
          <w:rFonts w:ascii="Arial" w:hAnsi="Arial" w:cs="Arial"/>
        </w:rPr>
      </w:pPr>
    </w:p>
    <w:p w:rsidR="00FD35B6" w:rsidRDefault="00243C6C">
      <w:pPr>
        <w:pStyle w:val="Naslov2"/>
        <w:rPr>
          <w:rFonts w:ascii="Arial" w:hAnsi="Arial" w:cs="Arial"/>
          <w:b w:val="false"/>
        </w:rPr>
      </w:pPr>
      <w:r w:rsidRPr="00AD16BE">
        <w:rPr>
          <w:rFonts w:ascii="Arial" w:hAnsi="Arial" w:cs="Arial"/>
          <w:b w:val="false"/>
        </w:rPr>
        <w:t>p r e s u d i o  j e</w:t>
      </w:r>
    </w:p>
    <w:p w:rsidRPr="004F3CB0" w:rsidR="004F3CB0" w:rsidP="004F3CB0" w:rsidRDefault="004F3CB0"/>
    <w:p w:rsidR="00FD35B6" w:rsidRDefault="00FD35B6">
      <w:pPr>
        <w:rPr>
          <w:rFonts w:ascii="Arial" w:hAnsi="Arial" w:cs="Arial"/>
        </w:rPr>
      </w:pPr>
    </w:p>
    <w:p w:rsidRPr="00092AAA" w:rsidR="00792CAC" w:rsidP="00792CAC" w:rsidRDefault="00792CAC">
      <w:pPr>
        <w:ind w:firstLine="708"/>
        <w:jc w:val="both"/>
        <w:rPr>
          <w:rFonts w:ascii="Arial" w:hAnsi="Arial" w:cs="Arial"/>
          <w:szCs w:val="24"/>
        </w:rPr>
      </w:pPr>
      <w:r w:rsidRPr="00092AAA">
        <w:rPr>
          <w:rFonts w:ascii="Arial" w:hAnsi="Arial" w:cs="Arial"/>
          <w:szCs w:val="24"/>
        </w:rPr>
        <w:t>I/ Na temelju članka 1</w:t>
      </w:r>
      <w:r>
        <w:rPr>
          <w:rFonts w:ascii="Arial" w:hAnsi="Arial" w:cs="Arial"/>
          <w:szCs w:val="24"/>
        </w:rPr>
        <w:t>82</w:t>
      </w:r>
      <w:r w:rsidRPr="00092AAA">
        <w:rPr>
          <w:rFonts w:ascii="Arial" w:hAnsi="Arial" w:cs="Arial"/>
          <w:szCs w:val="24"/>
        </w:rPr>
        <w:t xml:space="preserve">. </w:t>
      </w:r>
      <w:r>
        <w:rPr>
          <w:rFonts w:ascii="Arial" w:hAnsi="Arial" w:cs="Arial"/>
          <w:szCs w:val="24"/>
        </w:rPr>
        <w:t xml:space="preserve">točke </w:t>
      </w:r>
      <w:r w:rsidR="0035318D">
        <w:rPr>
          <w:rFonts w:ascii="Arial" w:hAnsi="Arial" w:cs="Arial"/>
          <w:szCs w:val="24"/>
        </w:rPr>
        <w:t>1</w:t>
      </w:r>
      <w:r w:rsidRPr="00092AAA">
        <w:rPr>
          <w:rFonts w:ascii="Arial" w:hAnsi="Arial" w:cs="Arial"/>
          <w:szCs w:val="24"/>
        </w:rPr>
        <w:t>. Prekršajnog zakona („Narodne novine“ broj: 107/07, 39/13, 157/13, 110/15, 70/17, 118/18, 114/22)</w:t>
      </w:r>
    </w:p>
    <w:p w:rsidRPr="00092AAA" w:rsidR="00792CAC" w:rsidP="00792CAC" w:rsidRDefault="00792CAC">
      <w:pPr>
        <w:jc w:val="both"/>
        <w:rPr>
          <w:rFonts w:ascii="Arial" w:hAnsi="Arial" w:cs="Arial"/>
          <w:szCs w:val="24"/>
        </w:rPr>
      </w:pPr>
    </w:p>
    <w:p w:rsidRPr="00656B27" w:rsidR="00792CAC" w:rsidP="00792CAC" w:rsidRDefault="00792CAC">
      <w:pPr>
        <w:pStyle w:val="Tijeloteksta"/>
        <w:ind w:firstLine="720"/>
        <w:rPr>
          <w:rFonts w:cs="Arial"/>
        </w:rPr>
      </w:pPr>
      <w:r>
        <w:rPr>
          <w:rFonts w:cs="Arial"/>
        </w:rPr>
        <w:t xml:space="preserve">Okrivljenik </w:t>
      </w:r>
      <w:r w:rsidR="0035318D">
        <w:rPr>
          <w:rFonts w:cs="Arial"/>
        </w:rPr>
        <w:t>MILENKO ŽIVKOVIĆ</w:t>
      </w:r>
      <w:r w:rsidRPr="00656B27">
        <w:rPr>
          <w:rFonts w:cs="Arial"/>
        </w:rPr>
        <w:t xml:space="preserve">, </w:t>
      </w:r>
      <w:r w:rsidR="0035318D">
        <w:rPr>
          <w:rFonts w:cs="Arial"/>
        </w:rPr>
        <w:t xml:space="preserve">sin Branislava i Branke, </w:t>
      </w:r>
      <w:r w:rsidRPr="00656B27">
        <w:rPr>
          <w:rFonts w:cs="Arial"/>
        </w:rPr>
        <w:t xml:space="preserve">OIB: </w:t>
      </w:r>
      <w:r w:rsidR="0035318D">
        <w:rPr>
          <w:rFonts w:cs="Arial"/>
        </w:rPr>
        <w:t>61618881522</w:t>
      </w:r>
      <w:r>
        <w:rPr>
          <w:rFonts w:cs="Arial"/>
        </w:rPr>
        <w:t xml:space="preserve">, </w:t>
      </w:r>
      <w:r w:rsidRPr="00656B27">
        <w:rPr>
          <w:rFonts w:cs="Arial"/>
        </w:rPr>
        <w:t xml:space="preserve">s prebivalištem u </w:t>
      </w:r>
      <w:r>
        <w:rPr>
          <w:rFonts w:cs="Arial"/>
        </w:rPr>
        <w:t>Osijeku</w:t>
      </w:r>
      <w:r w:rsidRPr="00656B27">
        <w:rPr>
          <w:rFonts w:cs="Arial"/>
        </w:rPr>
        <w:t xml:space="preserve">, </w:t>
      </w:r>
      <w:r w:rsidR="0035318D">
        <w:rPr>
          <w:rFonts w:cs="Arial"/>
        </w:rPr>
        <w:t>Ulica Ljudevita Posavskog 29, državljanin RH, prekršajno kažnjavan,</w:t>
      </w:r>
    </w:p>
    <w:p w:rsidRPr="00092AAA" w:rsidR="00792CAC" w:rsidP="00792CAC" w:rsidRDefault="00792CAC">
      <w:pPr>
        <w:jc w:val="both"/>
        <w:rPr>
          <w:rFonts w:ascii="Arial" w:hAnsi="Arial" w:cs="Arial"/>
          <w:szCs w:val="24"/>
        </w:rPr>
      </w:pPr>
    </w:p>
    <w:p w:rsidRPr="00092AAA" w:rsidR="00792CAC" w:rsidP="00792CAC" w:rsidRDefault="00792CAC">
      <w:pPr>
        <w:jc w:val="center"/>
        <w:rPr>
          <w:rFonts w:ascii="Arial" w:hAnsi="Arial" w:cs="Arial"/>
          <w:szCs w:val="24"/>
        </w:rPr>
      </w:pPr>
      <w:r w:rsidRPr="00092AAA">
        <w:rPr>
          <w:rFonts w:ascii="Arial" w:hAnsi="Arial" w:cs="Arial"/>
          <w:szCs w:val="24"/>
        </w:rPr>
        <w:t>OSLOBAĐA SE OD OPTUŽBE</w:t>
      </w:r>
    </w:p>
    <w:p w:rsidRPr="00092AAA" w:rsidR="00792CAC" w:rsidP="00792CAC" w:rsidRDefault="00792CAC">
      <w:pPr>
        <w:jc w:val="both"/>
        <w:rPr>
          <w:rFonts w:ascii="Arial" w:hAnsi="Arial" w:cs="Arial"/>
          <w:szCs w:val="24"/>
        </w:rPr>
      </w:pPr>
    </w:p>
    <w:p w:rsidR="00792CAC" w:rsidP="00792CAC" w:rsidRDefault="00792CAC">
      <w:pPr>
        <w:jc w:val="both"/>
        <w:rPr>
          <w:rFonts w:ascii="Arial" w:hAnsi="Arial" w:cs="Arial"/>
          <w:szCs w:val="24"/>
        </w:rPr>
      </w:pPr>
      <w:r w:rsidRPr="00092AAA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 xml:space="preserve">da bi </w:t>
      </w:r>
      <w:r w:rsidR="004F3CB0">
        <w:rPr>
          <w:rFonts w:ascii="Arial" w:hAnsi="Arial" w:cs="Arial"/>
          <w:szCs w:val="24"/>
        </w:rPr>
        <w:t>15. rujna 2025. u 16,30</w:t>
      </w:r>
      <w:r>
        <w:rPr>
          <w:rFonts w:ascii="Arial" w:hAnsi="Arial" w:cs="Arial"/>
          <w:szCs w:val="24"/>
        </w:rPr>
        <w:t xml:space="preserve"> sati u Osijeku, </w:t>
      </w:r>
      <w:r w:rsidR="004F3CB0">
        <w:rPr>
          <w:rFonts w:ascii="Arial" w:hAnsi="Arial" w:cs="Arial"/>
          <w:szCs w:val="24"/>
        </w:rPr>
        <w:t>na križanju ulica: Europska avenija, Franje Kuhača, upravljao osobnim automobilom marke Audi, registarske oznake OS 836 RO u prometu na cestama, iako mu je vozačka dozvola poništena zbog negativnih u vremenu od 18. srpnja 2025. do 18. srpnja 2027. na temelju rješenja o ukidanju i oduzimanju vozačke dozvole klasa: UP/IU-211-03/25-04/966, urbroj: 511-07-18-25-2 izdano od strane Službe za upravne poslove Osijek,</w:t>
      </w:r>
    </w:p>
    <w:p w:rsidRPr="00F44D6C" w:rsidR="00792CAC" w:rsidP="00792CAC" w:rsidRDefault="00792CAC">
      <w:pPr>
        <w:jc w:val="both"/>
        <w:rPr>
          <w:rFonts w:ascii="Arial" w:hAnsi="Arial" w:cs="Arial"/>
          <w:szCs w:val="24"/>
        </w:rPr>
      </w:pPr>
    </w:p>
    <w:p w:rsidRPr="00F44D6C" w:rsidR="00792CAC" w:rsidP="00792CAC" w:rsidRDefault="004F3CB0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pa da bi time</w:t>
      </w:r>
      <w:r w:rsidRPr="00F44D6C" w:rsidR="00792CAC">
        <w:rPr>
          <w:rFonts w:ascii="Arial" w:hAnsi="Arial" w:cs="Arial"/>
          <w:szCs w:val="24"/>
        </w:rPr>
        <w:t xml:space="preserve"> postupio suprotno odredbi čl</w:t>
      </w:r>
      <w:r w:rsidR="00792CAC">
        <w:rPr>
          <w:rFonts w:ascii="Arial" w:hAnsi="Arial" w:cs="Arial"/>
          <w:szCs w:val="24"/>
        </w:rPr>
        <w:t xml:space="preserve">anka </w:t>
      </w:r>
      <w:r>
        <w:rPr>
          <w:rFonts w:ascii="Arial" w:hAnsi="Arial" w:cs="Arial"/>
          <w:szCs w:val="24"/>
        </w:rPr>
        <w:t>286</w:t>
      </w:r>
      <w:r w:rsidRPr="00F44D6C" w:rsidR="00792CAC">
        <w:rPr>
          <w:rFonts w:ascii="Arial" w:hAnsi="Arial" w:cs="Arial"/>
          <w:szCs w:val="24"/>
        </w:rPr>
        <w:t>. st</w:t>
      </w:r>
      <w:r w:rsidR="00792CAC">
        <w:rPr>
          <w:rFonts w:ascii="Arial" w:hAnsi="Arial" w:cs="Arial"/>
          <w:szCs w:val="24"/>
        </w:rPr>
        <w:t>avka</w:t>
      </w:r>
      <w:r w:rsidRPr="00F44D6C" w:rsidR="00792CAC">
        <w:rPr>
          <w:rFonts w:ascii="Arial" w:hAnsi="Arial" w:cs="Arial"/>
          <w:szCs w:val="24"/>
        </w:rPr>
        <w:t xml:space="preserve"> 1</w:t>
      </w:r>
      <w:r>
        <w:rPr>
          <w:rFonts w:ascii="Arial" w:hAnsi="Arial" w:cs="Arial"/>
          <w:szCs w:val="24"/>
        </w:rPr>
        <w:t>2</w:t>
      </w:r>
      <w:r w:rsidRPr="00F44D6C" w:rsidR="00792CAC">
        <w:rPr>
          <w:rFonts w:ascii="Arial" w:hAnsi="Arial" w:cs="Arial"/>
          <w:szCs w:val="24"/>
        </w:rPr>
        <w:t xml:space="preserve">. </w:t>
      </w:r>
      <w:r>
        <w:rPr>
          <w:rFonts w:ascii="Arial" w:hAnsi="Arial" w:cs="Arial"/>
          <w:szCs w:val="24"/>
        </w:rPr>
        <w:t>Zakona o sigurnosti prometa na cestama</w:t>
      </w:r>
      <w:r w:rsidRPr="00F44D6C" w:rsidR="00792CAC">
        <w:rPr>
          <w:rFonts w:ascii="Arial" w:hAnsi="Arial" w:cs="Arial"/>
          <w:szCs w:val="24"/>
        </w:rPr>
        <w:t xml:space="preserve"> te</w:t>
      </w:r>
      <w:r>
        <w:rPr>
          <w:rFonts w:ascii="Arial" w:hAnsi="Arial" w:cs="Arial"/>
          <w:szCs w:val="24"/>
        </w:rPr>
        <w:t xml:space="preserve"> da bi time</w:t>
      </w:r>
      <w:r w:rsidRPr="00F44D6C" w:rsidR="00792CAC">
        <w:rPr>
          <w:rFonts w:ascii="Arial" w:hAnsi="Arial" w:cs="Arial"/>
          <w:szCs w:val="24"/>
        </w:rPr>
        <w:t xml:space="preserve"> počinio prekršaj kažnjiv po </w:t>
      </w:r>
      <w:r>
        <w:rPr>
          <w:rFonts w:ascii="Arial" w:hAnsi="Arial" w:cs="Arial"/>
          <w:szCs w:val="24"/>
        </w:rPr>
        <w:t>istome članku navedenog zakona</w:t>
      </w:r>
      <w:r w:rsidR="00792CAC">
        <w:rPr>
          <w:rFonts w:ascii="Arial" w:hAnsi="Arial" w:cs="Arial"/>
          <w:szCs w:val="24"/>
        </w:rPr>
        <w:t>,</w:t>
      </w:r>
    </w:p>
    <w:p w:rsidRPr="00F44D6C" w:rsidR="00792CAC" w:rsidP="00792CAC" w:rsidRDefault="00792CAC">
      <w:pPr>
        <w:jc w:val="both"/>
        <w:rPr>
          <w:rFonts w:ascii="Arial" w:hAnsi="Arial" w:cs="Arial"/>
          <w:szCs w:val="24"/>
        </w:rPr>
      </w:pPr>
    </w:p>
    <w:p w:rsidRPr="00092AAA" w:rsidR="00792CAC" w:rsidP="00792CAC" w:rsidRDefault="00792CAC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>II/ Na temelju članka</w:t>
      </w:r>
      <w:r w:rsidRPr="00F44D6C">
        <w:rPr>
          <w:rFonts w:ascii="Arial" w:hAnsi="Arial" w:cs="Arial"/>
          <w:szCs w:val="24"/>
        </w:rPr>
        <w:t xml:space="preserve"> 140. st</w:t>
      </w:r>
      <w:r>
        <w:rPr>
          <w:rFonts w:ascii="Arial" w:hAnsi="Arial" w:cs="Arial"/>
          <w:szCs w:val="24"/>
        </w:rPr>
        <w:t>avka</w:t>
      </w:r>
      <w:r w:rsidRPr="00F44D6C">
        <w:rPr>
          <w:rFonts w:ascii="Arial" w:hAnsi="Arial" w:cs="Arial"/>
          <w:szCs w:val="24"/>
        </w:rPr>
        <w:t xml:space="preserve"> 2. Prekršajnog zakona troškovi prekršajnog postupka padaju n</w:t>
      </w:r>
      <w:r>
        <w:rPr>
          <w:rFonts w:ascii="Arial" w:hAnsi="Arial" w:cs="Arial"/>
          <w:szCs w:val="24"/>
        </w:rPr>
        <w:t>a teret proračunskih sredstava s</w:t>
      </w:r>
      <w:r w:rsidRPr="00F44D6C">
        <w:rPr>
          <w:rFonts w:ascii="Arial" w:hAnsi="Arial" w:cs="Arial"/>
          <w:szCs w:val="24"/>
        </w:rPr>
        <w:t>uda.</w:t>
      </w:r>
    </w:p>
    <w:p w:rsidRPr="009535D7" w:rsidR="009535D7" w:rsidP="009535D7" w:rsidRDefault="009535D7"/>
    <w:p w:rsidR="00FD35B6" w:rsidRDefault="00243C6C">
      <w:pPr>
        <w:pStyle w:val="Opisslike"/>
        <w:rPr>
          <w:rFonts w:ascii="Arial" w:hAnsi="Arial" w:cs="Arial"/>
          <w:b w:val="false"/>
        </w:rPr>
      </w:pPr>
      <w:r w:rsidRPr="00AD16BE">
        <w:rPr>
          <w:rFonts w:ascii="Arial" w:hAnsi="Arial" w:cs="Arial"/>
          <w:b w:val="false"/>
        </w:rPr>
        <w:t>Obrazloženje</w:t>
      </w:r>
    </w:p>
    <w:p w:rsidRPr="00AD16BE" w:rsidR="00FD35B6" w:rsidRDefault="00FD35B6">
      <w:pPr>
        <w:spacing w:line="120" w:lineRule="exact"/>
        <w:jc w:val="both"/>
        <w:rPr>
          <w:rFonts w:ascii="Arial" w:hAnsi="Arial" w:cs="Arial"/>
        </w:rPr>
      </w:pPr>
    </w:p>
    <w:p w:rsidRPr="00AD16BE" w:rsidR="00FD35B6" w:rsidRDefault="00FD35B6">
      <w:pPr>
        <w:spacing w:line="120" w:lineRule="exact"/>
        <w:jc w:val="both"/>
        <w:rPr>
          <w:rFonts w:ascii="Arial" w:hAnsi="Arial" w:cs="Arial"/>
        </w:rPr>
      </w:pPr>
    </w:p>
    <w:p w:rsidR="00FD35B6" w:rsidP="001C4825" w:rsidRDefault="00243C6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CB69A5">
        <w:rPr>
          <w:rFonts w:ascii="Arial" w:hAnsi="Arial" w:cs="Arial"/>
        </w:rPr>
        <w:t xml:space="preserve"> </w:t>
      </w:r>
      <w:r w:rsidR="004F3CB0">
        <w:rPr>
          <w:rFonts w:ascii="Arial" w:hAnsi="Arial" w:cs="Arial"/>
        </w:rPr>
        <w:t xml:space="preserve">Policijska uprava Osječko-baranjska, Postaja prometne policije Osijek, izdala je 15. rujna 2025. prekršajni nalog </w:t>
      </w:r>
      <w:r w:rsidRPr="00AD16BE">
        <w:rPr>
          <w:rFonts w:ascii="Arial" w:hAnsi="Arial" w:cs="Arial"/>
        </w:rPr>
        <w:t xml:space="preserve">kojim je okrivljenika </w:t>
      </w:r>
      <w:r w:rsidR="004F3CB0">
        <w:rPr>
          <w:rFonts w:ascii="Arial" w:hAnsi="Arial" w:cs="Arial"/>
        </w:rPr>
        <w:t>Milenka Živkovića</w:t>
      </w:r>
      <w:r w:rsidRPr="00AD16BE" w:rsidR="00D6507F">
        <w:rPr>
          <w:rFonts w:ascii="Arial" w:hAnsi="Arial" w:cs="Arial"/>
        </w:rPr>
        <w:t xml:space="preserve"> </w:t>
      </w:r>
      <w:r w:rsidR="004F3CB0">
        <w:rPr>
          <w:rFonts w:ascii="Arial" w:hAnsi="Arial" w:cs="Arial"/>
        </w:rPr>
        <w:t>proglasila</w:t>
      </w:r>
      <w:r w:rsidRPr="00AD16BE">
        <w:rPr>
          <w:rFonts w:ascii="Arial" w:hAnsi="Arial" w:cs="Arial"/>
        </w:rPr>
        <w:t xml:space="preserve"> krivim zbog prekršaja iz čl</w:t>
      </w:r>
      <w:r w:rsidR="009535D7">
        <w:rPr>
          <w:rFonts w:ascii="Arial" w:hAnsi="Arial" w:cs="Arial"/>
        </w:rPr>
        <w:t>anka</w:t>
      </w:r>
      <w:r w:rsidRPr="00D6507F" w:rsidR="00D6507F">
        <w:rPr>
          <w:rFonts w:ascii="Arial" w:hAnsi="Arial" w:cs="Arial"/>
        </w:rPr>
        <w:t xml:space="preserve"> </w:t>
      </w:r>
      <w:r w:rsidR="004F3CB0">
        <w:rPr>
          <w:rFonts w:ascii="Arial" w:hAnsi="Arial" w:cs="Arial"/>
        </w:rPr>
        <w:t>289</w:t>
      </w:r>
      <w:r w:rsidR="00D6507F">
        <w:rPr>
          <w:rFonts w:ascii="Arial" w:hAnsi="Arial" w:cs="Arial"/>
        </w:rPr>
        <w:t>. st</w:t>
      </w:r>
      <w:r w:rsidR="009535D7">
        <w:rPr>
          <w:rFonts w:ascii="Arial" w:hAnsi="Arial" w:cs="Arial"/>
        </w:rPr>
        <w:t>avka</w:t>
      </w:r>
      <w:r w:rsidR="00D6507F">
        <w:rPr>
          <w:rFonts w:ascii="Arial" w:hAnsi="Arial" w:cs="Arial"/>
        </w:rPr>
        <w:t xml:space="preserve"> </w:t>
      </w:r>
      <w:r w:rsidR="00601122">
        <w:rPr>
          <w:rFonts w:ascii="Arial" w:hAnsi="Arial" w:cs="Arial"/>
        </w:rPr>
        <w:t>4</w:t>
      </w:r>
      <w:r w:rsidR="00D6507F">
        <w:rPr>
          <w:rFonts w:ascii="Arial" w:hAnsi="Arial" w:cs="Arial"/>
        </w:rPr>
        <w:t xml:space="preserve">. </w:t>
      </w:r>
      <w:r w:rsidR="004F3CB0">
        <w:rPr>
          <w:rFonts w:ascii="Arial" w:hAnsi="Arial" w:cs="Arial"/>
        </w:rPr>
        <w:t>Zakona o sigurnosti prometa na cestama.</w:t>
      </w:r>
      <w:r w:rsidRPr="00AD16BE">
        <w:rPr>
          <w:rFonts w:ascii="Arial" w:hAnsi="Arial" w:cs="Arial"/>
        </w:rPr>
        <w:t xml:space="preserve"> Okrivljenik je na navedeni</w:t>
      </w:r>
      <w:r w:rsidR="00601122">
        <w:rPr>
          <w:rFonts w:ascii="Arial" w:hAnsi="Arial" w:cs="Arial"/>
        </w:rPr>
        <w:t xml:space="preserve"> </w:t>
      </w:r>
      <w:r w:rsidRPr="00AD16BE">
        <w:rPr>
          <w:rFonts w:ascii="Arial" w:hAnsi="Arial" w:cs="Arial"/>
        </w:rPr>
        <w:t xml:space="preserve">prekršajni nalog pravovremeno uložio prigovor te </w:t>
      </w:r>
      <w:r w:rsidR="009535D7">
        <w:rPr>
          <w:rFonts w:ascii="Arial" w:hAnsi="Arial" w:cs="Arial"/>
        </w:rPr>
        <w:t xml:space="preserve">je isti stavljen izvan snage i </w:t>
      </w:r>
      <w:r w:rsidR="004F3CB0">
        <w:rPr>
          <w:rFonts w:ascii="Arial" w:hAnsi="Arial" w:cs="Arial"/>
        </w:rPr>
        <w:t>proveden je redovan postupak pred sudom.</w:t>
      </w:r>
      <w:r w:rsidRPr="00AD16BE">
        <w:rPr>
          <w:rFonts w:ascii="Arial" w:hAnsi="Arial" w:cs="Arial"/>
        </w:rPr>
        <w:t xml:space="preserve"> </w:t>
      </w:r>
    </w:p>
    <w:p w:rsidRPr="00AD16BE" w:rsidR="001C4825" w:rsidP="001C4825" w:rsidRDefault="001C4825">
      <w:pPr>
        <w:ind w:firstLine="708"/>
        <w:jc w:val="both"/>
        <w:rPr>
          <w:rFonts w:ascii="Arial" w:hAnsi="Arial" w:cs="Arial"/>
        </w:rPr>
      </w:pPr>
    </w:p>
    <w:p w:rsidR="004952EF" w:rsidP="00B40093" w:rsidRDefault="00243C6C">
      <w:pPr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</w:rPr>
        <w:t>2.</w:t>
      </w:r>
      <w:r w:rsidR="00CB69A5">
        <w:rPr>
          <w:rFonts w:ascii="Arial" w:hAnsi="Arial" w:cs="Arial"/>
        </w:rPr>
        <w:t xml:space="preserve"> </w:t>
      </w:r>
      <w:r w:rsidR="004F3CB0">
        <w:rPr>
          <w:rFonts w:ascii="Arial" w:hAnsi="Arial" w:cs="Arial"/>
        </w:rPr>
        <w:t xml:space="preserve">Okrivljenik se, iako uredno pozvan, nije pojavio na glavnoj raspravi održanoj 10. veljače 2026., a svoj izostanak nije opravdao te je time pokazao nezainteresiranost za davanje obrane u ovome postupku. </w:t>
      </w:r>
    </w:p>
    <w:p w:rsidR="004952EF" w:rsidP="004952EF" w:rsidRDefault="004952EF">
      <w:pPr>
        <w:ind w:firstLine="720"/>
        <w:jc w:val="both"/>
        <w:rPr>
          <w:rFonts w:ascii="Arial" w:hAnsi="Arial" w:cs="Arial"/>
          <w:szCs w:val="24"/>
        </w:rPr>
      </w:pPr>
    </w:p>
    <w:p w:rsidR="004F3CB0" w:rsidP="004F3CB0" w:rsidRDefault="004952EF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4"/>
        </w:rPr>
        <w:t>3. U dokaznom postupku sud je</w:t>
      </w:r>
      <w:r w:rsidR="004F3CB0">
        <w:rPr>
          <w:rFonts w:ascii="Arial" w:hAnsi="Arial" w:cs="Arial"/>
          <w:szCs w:val="24"/>
        </w:rPr>
        <w:t xml:space="preserve"> pročitao </w:t>
      </w:r>
      <w:r w:rsidR="004F3CB0">
        <w:rPr>
          <w:rFonts w:ascii="Arial" w:hAnsi="Arial" w:cs="Arial"/>
        </w:rPr>
        <w:t>izvje</w:t>
      </w:r>
      <w:r w:rsidR="004F3CB0">
        <w:rPr>
          <w:rFonts w:ascii="Arial" w:hAnsi="Arial" w:cs="Arial"/>
        </w:rPr>
        <w:t>šće (stranica 11 spisa), potvrdu</w:t>
      </w:r>
      <w:r w:rsidR="004F3CB0">
        <w:rPr>
          <w:rFonts w:ascii="Arial" w:hAnsi="Arial" w:cs="Arial"/>
        </w:rPr>
        <w:t xml:space="preserve"> o privremenom oduzimanju predmeta (stranica 12 spisa), rješenje (stra</w:t>
      </w:r>
      <w:r w:rsidR="004F3CB0">
        <w:rPr>
          <w:rFonts w:ascii="Arial" w:hAnsi="Arial" w:cs="Arial"/>
        </w:rPr>
        <w:t>nica 13 do 14 spisa), povratnicu i dostavnicu</w:t>
      </w:r>
      <w:r w:rsidR="004F3CB0">
        <w:rPr>
          <w:rFonts w:ascii="Arial" w:hAnsi="Arial" w:cs="Arial"/>
        </w:rPr>
        <w:t xml:space="preserve"> (stranica 15 spisa) i </w:t>
      </w:r>
      <w:r w:rsidRPr="00656B27" w:rsidR="004F3CB0">
        <w:rPr>
          <w:rFonts w:ascii="Arial" w:hAnsi="Arial" w:cs="Arial"/>
        </w:rPr>
        <w:t>izvadak iz prekršajne evidencije Ministarstva pravosuđa na ime okrivljenika</w:t>
      </w:r>
      <w:r w:rsidR="004F3CB0">
        <w:rPr>
          <w:rFonts w:ascii="Arial" w:hAnsi="Arial" w:cs="Arial"/>
        </w:rPr>
        <w:t xml:space="preserve"> od 10. veljače 2026</w:t>
      </w:r>
      <w:r w:rsidRPr="00656B27" w:rsidR="004F3CB0">
        <w:rPr>
          <w:rFonts w:ascii="Arial" w:hAnsi="Arial" w:cs="Arial"/>
        </w:rPr>
        <w:t xml:space="preserve">. </w:t>
      </w:r>
    </w:p>
    <w:p w:rsidR="004F3CB0" w:rsidP="004F3CB0" w:rsidRDefault="004F3CB0">
      <w:pPr>
        <w:ind w:firstLine="720"/>
        <w:jc w:val="both"/>
        <w:rPr>
          <w:rFonts w:ascii="Arial" w:hAnsi="Arial" w:cs="Arial"/>
        </w:rPr>
      </w:pPr>
    </w:p>
    <w:p w:rsidR="004F3CB0" w:rsidP="004F3CB0" w:rsidRDefault="004F3CB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Sud je okrivljenika oslobodio od optužbe za terećeni prekršaj iz sljedećih razloga. Naime, iz povratnice i dostavnice na stranici 15 spisa razvidno je da je navedeno rješenje (stranica 13 do 14 spisa) kojim se okrivljeniku ukida i oduzima vozačka dozvola dostavljeno 18. srpnja 2025. te da je isto rješenje potpisala osoba različita od okrivljenika, a budući da je okrivljenikov potpis na punomoći (stranica 6 spisa) različit od navedenog potpisa na dostavnici. Slijedom navedenog, razvidno je da okrivljenik nikada nije zaprimio niti potpisao dostavnicu za primitak rješenja o ukidanju i oduzimanju vozačke dozvole izdanu od strane PU Osječko-baranjske, Službe za upravne poslove pa iz toga nije razvidno kada je navedeno rješenje postalo izvršno. Isto tako, u činjeničnom opisu prekršaja koji se okrivljeniku stavlja na teret nije naveden datum izvršnosti rješenja o ukidanju i oduzimanju vozačke dozvole, odnosno nije jasno zašto bi istome vozačka dozvola bila poništena baš u periodu od 18. srpnja 2025. do 18. srpnja 2027. </w:t>
      </w:r>
    </w:p>
    <w:p w:rsidR="004F3CB0" w:rsidP="004F3CB0" w:rsidRDefault="004F3CB0">
      <w:pPr>
        <w:ind w:firstLine="720"/>
        <w:jc w:val="both"/>
        <w:rPr>
          <w:rFonts w:ascii="Arial" w:hAnsi="Arial" w:cs="Arial"/>
        </w:rPr>
      </w:pPr>
    </w:p>
    <w:p w:rsidRPr="00632748" w:rsidR="00632748" w:rsidP="00632748" w:rsidRDefault="004F3CB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5. U članku 286. stavku 12. Zakona o sigurnosti prometa na cestama propisano je da će se osoba iz stavaka 3. do 7. toga članka koja upravlja motornim vozilom nakon izvršnosti rješenja iz stavaka 3. do 6.</w:t>
      </w:r>
      <w:r w:rsidR="00632748">
        <w:rPr>
          <w:rFonts w:ascii="Arial" w:hAnsi="Arial" w:cs="Arial"/>
        </w:rPr>
        <w:t xml:space="preserve"> toga članka, a prije ponovnog stjecanja prava na samostalno upravljanje motornim vozilom kazniti za prekršaj novčanom kaznom u iznosu od 1.320,00 do 2.650,00 eura ili kaznom zatvora u trajanju do 60 dana. U članku 286. stavku 4. istoga zakona propisano je da će se vozaču koji je u razdoblju od dvije godine prikupio 12 negativnih prekršajnih bodova rješenjem ukinuti i oduzeti vozačka dozvola. Dakle, iz citiranog članka 286. stavka 12. Zakona o sigurnosti prometa na cestama razvidno je da je konstitutivni element navedenog prekršaja upravo izvršnost rješenja iz stavaka 3. do 6. toga članka. Budući da u činjeničnom opisu prekršaja na način kako se stavlja na teret okrivljeniku optužnim prijedlogom nije naveden datum izvršnosti navedenog rješenja o ukidanju i oduzimanju vozačke dozvole, odnosno nije razvidno zašto bi mu baš vozačka dozvola bila poništena u vremenu od 18. srpnja 2025. do 18. srpnja 2027. to time u nedostatku navedene izvršnosti predmetnog rješenja u činjeničnom opisu terećenog prekršaja iz optužnog prijedloga nedostaje jedan od konstitutivnih elemenata prekršaja iz članka 286. stavka 12. Zakona o </w:t>
      </w:r>
      <w:r w:rsidR="00632748">
        <w:rPr>
          <w:rFonts w:ascii="Arial" w:hAnsi="Arial" w:cs="Arial"/>
        </w:rPr>
        <w:lastRenderedPageBreak/>
        <w:t xml:space="preserve">sigurnosti prometa na cestama. Budući da je pravno kvalificiranje prekršaja podvođenje odlučnih činjenica sadržanih u činjeničnom opisu </w:t>
      </w:r>
      <w:r w:rsidR="00632748">
        <w:rPr>
          <w:rFonts w:ascii="Arial" w:hAnsi="Arial" w:cs="Arial"/>
          <w:szCs w:val="24"/>
        </w:rPr>
        <w:t>pod</w:t>
      </w:r>
      <w:r w:rsidR="00632748">
        <w:rPr>
          <w:rFonts w:ascii="Arial" w:hAnsi="Arial" w:cs="Arial"/>
          <w:szCs w:val="24"/>
        </w:rPr>
        <w:t xml:space="preserve"> biće odgovarajućeg prekršaja, to i</w:t>
      </w:r>
      <w:r w:rsidR="00632748">
        <w:rPr>
          <w:rFonts w:ascii="Arial" w:hAnsi="Arial" w:cs="Arial"/>
          <w:szCs w:val="24"/>
        </w:rPr>
        <w:t>z navedenog proizlazi da sve odlučne činjenice nužno moraju biti navedene isključivo u činjeničnom opisu prekršaja</w:t>
      </w:r>
      <w:r w:rsidR="00632748">
        <w:rPr>
          <w:rFonts w:ascii="Arial" w:hAnsi="Arial" w:cs="Arial"/>
        </w:rPr>
        <w:t>. S obzirom na to</w:t>
      </w:r>
      <w:r w:rsidRPr="00632748" w:rsidR="00632748">
        <w:rPr>
          <w:rFonts w:ascii="Arial" w:hAnsi="Arial" w:cs="Arial"/>
        </w:rPr>
        <w:t xml:space="preserve"> da tužitelj do kraja dokaznog postupka nije izmijenio činjenični opis prekršaja iz optužnog prijedloga i imajući u vidu da sud nije ovlašten intervenirati u činjenični opis prekršaja kako ga je napisao ovlašteni tužitelj dodavajući istome nove </w:t>
      </w:r>
      <w:r w:rsidR="00632748">
        <w:rPr>
          <w:rFonts w:ascii="Arial" w:hAnsi="Arial" w:cs="Arial"/>
        </w:rPr>
        <w:t xml:space="preserve">konstitutivne </w:t>
      </w:r>
      <w:r w:rsidRPr="00632748" w:rsidR="00632748">
        <w:rPr>
          <w:rFonts w:ascii="Arial" w:hAnsi="Arial" w:cs="Arial"/>
        </w:rPr>
        <w:t xml:space="preserve">elemente jer bi na taj način prekoračio optužbu, to je sud </w:t>
      </w:r>
      <w:r w:rsidR="00632748">
        <w:rPr>
          <w:rFonts w:ascii="Arial" w:hAnsi="Arial" w:cs="Arial"/>
        </w:rPr>
        <w:t xml:space="preserve">na temelju članka 182. točke 1. Prekršajnog zakona </w:t>
      </w:r>
      <w:r w:rsidRPr="00632748" w:rsidR="00632748">
        <w:rPr>
          <w:rFonts w:ascii="Arial" w:hAnsi="Arial" w:cs="Arial"/>
        </w:rPr>
        <w:t>donio odluku kao u izreci presude</w:t>
      </w:r>
      <w:r w:rsidR="00632748">
        <w:rPr>
          <w:rFonts w:ascii="Arial" w:hAnsi="Arial" w:cs="Arial"/>
        </w:rPr>
        <w:t xml:space="preserve"> jer djelo za koje se okrivljenik optužuje po propisu nije prekršaj</w:t>
      </w:r>
      <w:r w:rsidRPr="00632748" w:rsidR="00632748">
        <w:rPr>
          <w:rFonts w:ascii="Arial" w:hAnsi="Arial" w:cs="Arial"/>
        </w:rPr>
        <w:t xml:space="preserve">.   </w:t>
      </w:r>
    </w:p>
    <w:p w:rsidRPr="00656B27" w:rsidR="004F3CB0" w:rsidP="004F3CB0" w:rsidRDefault="004F3CB0">
      <w:pPr>
        <w:ind w:firstLine="720"/>
        <w:jc w:val="both"/>
        <w:rPr>
          <w:rFonts w:ascii="Arial" w:hAnsi="Arial" w:cs="Arial"/>
        </w:rPr>
      </w:pPr>
    </w:p>
    <w:p w:rsidR="00E44240" w:rsidP="004952EF" w:rsidRDefault="00632748">
      <w:pPr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6</w:t>
      </w:r>
      <w:r w:rsidR="00E44240">
        <w:rPr>
          <w:rFonts w:ascii="Arial" w:hAnsi="Arial" w:cs="Arial"/>
          <w:szCs w:val="24"/>
        </w:rPr>
        <w:t>. Na temelju članka 140. stavka 2. Prekršajnog zakona troškovi prekršajnog postupka padaju na teret proračunskih sredstava ovoga suda.</w:t>
      </w:r>
    </w:p>
    <w:p w:rsidR="002D5229" w:rsidP="00AB41A2" w:rsidRDefault="002D5229">
      <w:pPr>
        <w:jc w:val="both"/>
        <w:rPr>
          <w:rFonts w:ascii="Arial" w:hAnsi="Arial" w:cs="Arial"/>
        </w:rPr>
      </w:pPr>
    </w:p>
    <w:p w:rsidRPr="00AD16BE" w:rsidR="00FD35B6" w:rsidRDefault="00461E9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Osijek, </w:t>
      </w:r>
      <w:r w:rsidR="00632748">
        <w:rPr>
          <w:rFonts w:ascii="Arial" w:hAnsi="Arial" w:cs="Arial"/>
        </w:rPr>
        <w:t>12. veljače 2026</w:t>
      </w:r>
      <w:bookmarkStart w:name="_GoBack" w:id="0"/>
      <w:bookmarkEnd w:id="0"/>
      <w:r w:rsidR="00E44240">
        <w:rPr>
          <w:rFonts w:ascii="Arial" w:hAnsi="Arial" w:cs="Arial"/>
        </w:rPr>
        <w:t>.</w:t>
      </w:r>
      <w:r w:rsidRPr="00AD16BE" w:rsidR="00243C6C">
        <w:rPr>
          <w:rFonts w:ascii="Arial" w:hAnsi="Arial" w:cs="Arial"/>
        </w:rPr>
        <w:t xml:space="preserve">  </w:t>
      </w:r>
    </w:p>
    <w:p w:rsidR="00243C6C" w:rsidP="00CB69A5" w:rsidRDefault="00243C6C">
      <w:pPr>
        <w:pStyle w:val="Tijeloteksta2"/>
        <w:jc w:val="both"/>
        <w:rPr>
          <w:rFonts w:ascii="Arial" w:hAnsi="Arial" w:cs="Arial"/>
        </w:rPr>
      </w:pPr>
    </w:p>
    <w:p w:rsidRPr="00AD16BE" w:rsidR="00FD35B6" w:rsidRDefault="00322496">
      <w:pPr>
        <w:pStyle w:val="Tijeloteksta2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AD16BE" w:rsidR="00243C6C">
        <w:rPr>
          <w:rFonts w:ascii="Arial" w:hAnsi="Arial" w:cs="Arial"/>
        </w:rPr>
        <w:t xml:space="preserve">Zapisničar                                                         </w:t>
      </w:r>
      <w:r>
        <w:rPr>
          <w:rFonts w:ascii="Arial" w:hAnsi="Arial" w:cs="Arial"/>
        </w:rPr>
        <w:t xml:space="preserve">   </w:t>
      </w:r>
      <w:r w:rsidRPr="00AD16BE" w:rsidR="00243C6C">
        <w:rPr>
          <w:rFonts w:ascii="Arial" w:hAnsi="Arial" w:cs="Arial"/>
        </w:rPr>
        <w:t xml:space="preserve">          S U D A C</w:t>
      </w:r>
    </w:p>
    <w:p w:rsidRPr="00AD16BE" w:rsidR="00FD35B6" w:rsidRDefault="00FD35B6">
      <w:pPr>
        <w:pStyle w:val="Tijeloteksta2"/>
        <w:ind w:firstLine="720"/>
        <w:jc w:val="both"/>
        <w:rPr>
          <w:rFonts w:ascii="Arial" w:hAnsi="Arial" w:cs="Arial"/>
        </w:rPr>
      </w:pPr>
    </w:p>
    <w:p w:rsidRPr="00AD16BE" w:rsidR="00D03EED" w:rsidP="00AD16BE" w:rsidRDefault="00243C6C">
      <w:pPr>
        <w:pStyle w:val="Tijeloteksta2"/>
        <w:jc w:val="both"/>
        <w:rPr>
          <w:rFonts w:ascii="Arial" w:hAnsi="Arial" w:cs="Arial"/>
        </w:rPr>
      </w:pPr>
      <w:r w:rsidRPr="00AD16BE">
        <w:rPr>
          <w:rFonts w:ascii="Arial" w:hAnsi="Arial" w:cs="Arial"/>
        </w:rPr>
        <w:t xml:space="preserve">       </w:t>
      </w:r>
      <w:r w:rsidR="001C4825">
        <w:rPr>
          <w:rFonts w:ascii="Arial" w:hAnsi="Arial" w:cs="Arial"/>
        </w:rPr>
        <w:t xml:space="preserve">   </w:t>
      </w:r>
      <w:r w:rsidR="00461E98">
        <w:rPr>
          <w:rFonts w:ascii="Arial" w:hAnsi="Arial" w:cs="Arial"/>
        </w:rPr>
        <w:t>Silvija Šarac</w:t>
      </w:r>
      <w:r w:rsidR="00461E98">
        <w:rPr>
          <w:rFonts w:ascii="Arial" w:hAnsi="Arial" w:cs="Arial"/>
        </w:rPr>
        <w:tab/>
        <w:t xml:space="preserve">  </w:t>
      </w:r>
      <w:r w:rsidRPr="00AD16BE">
        <w:rPr>
          <w:rFonts w:ascii="Arial" w:hAnsi="Arial" w:cs="Arial"/>
        </w:rPr>
        <w:t xml:space="preserve">                                                  </w:t>
      </w:r>
      <w:r w:rsidR="001C4825">
        <w:rPr>
          <w:rFonts w:ascii="Arial" w:hAnsi="Arial" w:cs="Arial"/>
        </w:rPr>
        <w:t xml:space="preserve">      </w:t>
      </w:r>
      <w:r w:rsidRPr="00AD16BE">
        <w:rPr>
          <w:rFonts w:ascii="Arial" w:hAnsi="Arial" w:cs="Arial"/>
        </w:rPr>
        <w:t xml:space="preserve"> Snježana Marijanović</w:t>
      </w:r>
    </w:p>
    <w:p w:rsidRPr="00AD16BE" w:rsidR="00D03EED" w:rsidRDefault="00D03EED">
      <w:pPr>
        <w:rPr>
          <w:rFonts w:ascii="Arial" w:hAnsi="Arial" w:cs="Arial"/>
        </w:rPr>
      </w:pPr>
    </w:p>
    <w:p w:rsidRPr="00AD16BE" w:rsidR="00F46993" w:rsidRDefault="00F46993">
      <w:pPr>
        <w:rPr>
          <w:rFonts w:ascii="Arial" w:hAnsi="Arial" w:cs="Arial"/>
        </w:rPr>
      </w:pPr>
    </w:p>
    <w:p w:rsidRPr="00AD16BE" w:rsidR="00FD35B6" w:rsidRDefault="00F46993">
      <w:pPr>
        <w:rPr>
          <w:rFonts w:ascii="Arial" w:hAnsi="Arial" w:cs="Arial"/>
        </w:rPr>
      </w:pPr>
      <w:r w:rsidRPr="00AD16BE">
        <w:rPr>
          <w:rFonts w:ascii="Arial" w:hAnsi="Arial" w:cs="Arial"/>
        </w:rPr>
        <w:t xml:space="preserve">        </w:t>
      </w:r>
      <w:r w:rsidRPr="00AD16BE" w:rsidR="00243C6C">
        <w:rPr>
          <w:rFonts w:ascii="Arial" w:hAnsi="Arial" w:cs="Arial"/>
        </w:rPr>
        <w:t>UPUTA O PRAVNOM LIJEKU:</w:t>
      </w:r>
    </w:p>
    <w:p w:rsidRPr="00AD16BE" w:rsidR="00D03EED" w:rsidRDefault="00D03EED">
      <w:pPr>
        <w:pStyle w:val="Tijeloteksta2"/>
        <w:ind w:firstLine="720"/>
        <w:jc w:val="both"/>
        <w:rPr>
          <w:rFonts w:ascii="Arial" w:hAnsi="Arial" w:cs="Arial"/>
        </w:rPr>
      </w:pPr>
    </w:p>
    <w:p w:rsidRPr="00AD16BE" w:rsidR="00FD35B6" w:rsidP="00F33299" w:rsidRDefault="00243C6C">
      <w:pPr>
        <w:pStyle w:val="Tijeloteksta2"/>
        <w:ind w:firstLine="720"/>
        <w:jc w:val="both"/>
        <w:rPr>
          <w:rFonts w:ascii="Arial" w:hAnsi="Arial" w:cs="Arial"/>
        </w:rPr>
      </w:pPr>
      <w:r w:rsidRPr="00AD16BE">
        <w:rPr>
          <w:rFonts w:ascii="Arial" w:hAnsi="Arial" w:cs="Arial"/>
        </w:rPr>
        <w:t>Protiv ove presude strank</w:t>
      </w:r>
      <w:r w:rsidR="00461E98">
        <w:rPr>
          <w:rFonts w:ascii="Arial" w:hAnsi="Arial" w:cs="Arial"/>
        </w:rPr>
        <w:t>e</w:t>
      </w:r>
      <w:r w:rsidRPr="00AD16BE">
        <w:rPr>
          <w:rFonts w:ascii="Arial" w:hAnsi="Arial" w:cs="Arial"/>
        </w:rPr>
        <w:t xml:space="preserve"> ima</w:t>
      </w:r>
      <w:r w:rsidR="00461E98">
        <w:rPr>
          <w:rFonts w:ascii="Arial" w:hAnsi="Arial" w:cs="Arial"/>
        </w:rPr>
        <w:t>ju</w:t>
      </w:r>
      <w:r w:rsidRPr="00AD16BE">
        <w:rPr>
          <w:rFonts w:ascii="Arial" w:hAnsi="Arial" w:cs="Arial"/>
        </w:rPr>
        <w:t xml:space="preserve"> pravo žalbe u roku od 8 dana računajući od dana primitka prijepisa presud</w:t>
      </w:r>
      <w:r w:rsidR="00461E98">
        <w:rPr>
          <w:rFonts w:ascii="Arial" w:hAnsi="Arial" w:cs="Arial"/>
        </w:rPr>
        <w:t>e. Žalba se podnosi putem ovog s</w:t>
      </w:r>
      <w:r w:rsidRPr="00AD16BE">
        <w:rPr>
          <w:rFonts w:ascii="Arial" w:hAnsi="Arial" w:cs="Arial"/>
        </w:rPr>
        <w:t>uda u dva istovjetna primjerka, a o njoj odlučuje nadležni sud.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Look w:firstRow="1" w:lastRow="0" w:firstColumn="1" w:lastColumn="0" w:noHBand="0" w:noVBand="1" w:val="04A0"/>
      </w:tblPr>
      <w:tblGrid>
        <w:gridCol w:w="2844"/>
      </w:tblGrid>
      <w:tr w:rsidRPr="00AD16BE" w:rsidR="00FD35B6" w:rsidTr="00322496">
        <w:tc>
          <w:tcPr>
            <w:tcW w:w="2844" w:type="dxa"/>
          </w:tcPr>
          <w:p w:rsidRPr="00AD16BE" w:rsidR="00FD35B6" w:rsidP="00322496" w:rsidRDefault="00FD35B6">
            <w:pPr>
              <w:pStyle w:val="Tijeloteksta2"/>
              <w:jc w:val="both"/>
              <w:rPr>
                <w:rFonts w:ascii="Arial" w:hAnsi="Arial" w:cs="Arial"/>
              </w:rPr>
            </w:pPr>
          </w:p>
          <w:p w:rsidRPr="00AD16BE" w:rsidR="00FD35B6" w:rsidP="00322496" w:rsidRDefault="00243C6C">
            <w:pPr>
              <w:pStyle w:val="Tijeloteksta2"/>
              <w:jc w:val="both"/>
              <w:rPr>
                <w:rFonts w:ascii="Arial" w:hAnsi="Arial" w:cs="Arial"/>
              </w:rPr>
            </w:pPr>
            <w:r w:rsidRPr="00AD16BE">
              <w:rPr>
                <w:rFonts w:ascii="Arial" w:hAnsi="Arial" w:cs="Arial"/>
              </w:rPr>
              <w:t>DOSTAVITI:</w:t>
            </w:r>
          </w:p>
        </w:tc>
      </w:tr>
      <w:tr w:rsidRPr="00AD16BE" w:rsidR="00FD35B6" w:rsidTr="00322496">
        <w:tc>
          <w:tcPr>
            <w:tcW w:w="2844" w:type="dxa"/>
          </w:tcPr>
          <w:p w:rsidRPr="00AD16BE" w:rsidR="00E44240" w:rsidP="00322496" w:rsidRDefault="00F46993">
            <w:pPr>
              <w:pStyle w:val="Tijeloteksta2"/>
              <w:jc w:val="both"/>
              <w:rPr>
                <w:rFonts w:ascii="Arial" w:hAnsi="Arial" w:cs="Arial"/>
              </w:rPr>
            </w:pPr>
            <w:r w:rsidRPr="00AD16BE">
              <w:rPr>
                <w:rFonts w:ascii="Arial" w:hAnsi="Arial" w:cs="Arial"/>
              </w:rPr>
              <w:t>1.</w:t>
            </w:r>
            <w:r w:rsidR="00CB69A5">
              <w:rPr>
                <w:rFonts w:ascii="Arial" w:hAnsi="Arial" w:cs="Arial"/>
              </w:rPr>
              <w:t xml:space="preserve"> </w:t>
            </w:r>
            <w:r w:rsidRPr="00AD16BE" w:rsidR="00243C6C">
              <w:rPr>
                <w:rFonts w:ascii="Arial" w:hAnsi="Arial" w:cs="Arial"/>
              </w:rPr>
              <w:t>Okrivljeniku,</w:t>
            </w:r>
          </w:p>
          <w:p w:rsidRPr="00AD16BE" w:rsidR="00FD35B6" w:rsidP="00D6507F" w:rsidRDefault="00826F63">
            <w:pPr>
              <w:pStyle w:val="Tijeloteksta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AD16BE" w:rsidR="00F46993">
              <w:rPr>
                <w:rFonts w:ascii="Arial" w:hAnsi="Arial" w:cs="Arial"/>
              </w:rPr>
              <w:t>.</w:t>
            </w:r>
            <w:r w:rsidR="00CB69A5">
              <w:rPr>
                <w:rFonts w:ascii="Arial" w:hAnsi="Arial" w:cs="Arial"/>
              </w:rPr>
              <w:t xml:space="preserve"> </w:t>
            </w:r>
            <w:r w:rsidRPr="00AD16BE" w:rsidR="00243C6C">
              <w:rPr>
                <w:rFonts w:ascii="Arial" w:hAnsi="Arial" w:cs="Arial"/>
              </w:rPr>
              <w:t>Ovlaštenom tužitelju,</w:t>
            </w:r>
          </w:p>
        </w:tc>
      </w:tr>
      <w:tr w:rsidRPr="00AD16BE" w:rsidR="00FD35B6" w:rsidTr="00322496">
        <w:tc>
          <w:tcPr>
            <w:tcW w:w="2844" w:type="dxa"/>
          </w:tcPr>
          <w:p w:rsidRPr="00AD16BE" w:rsidR="00FD35B6" w:rsidP="00322496" w:rsidRDefault="00826F63">
            <w:pPr>
              <w:pStyle w:val="Tijeloteksta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AD16BE" w:rsidR="00243C6C">
              <w:rPr>
                <w:rFonts w:ascii="Arial" w:hAnsi="Arial" w:cs="Arial"/>
              </w:rPr>
              <w:t>. Arhivi.</w:t>
            </w:r>
          </w:p>
        </w:tc>
      </w:tr>
    </w:tbl>
    <w:p w:rsidRPr="00AD16BE" w:rsidR="00FD35B6" w:rsidP="001C4825" w:rsidRDefault="00322496">
      <w:pPr>
        <w:pStyle w:val="Tijeloteksta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</w:t>
      </w:r>
    </w:p>
    <w:sectPr w:rsidRPr="00AD16BE" w:rsidR="00FD35B6">
      <w:headerReference w:type="even" r:id="rId8"/>
      <w:headerReference w:type="default" r:id="rId9"/>
      <w:pgSz w:w="11906" w:h="16838"/>
      <w:pgMar w:top="1417" w:right="1417" w:bottom="1417" w:left="1417" w:header="709" w:footer="0" w:gutter="0"/>
      <w:cols w:space="720"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37F49" w:rsidRDefault="00243C6C">
      <w:r>
        <w:separator/>
      </w:r>
    </w:p>
  </w:endnote>
  <w:endnote w:type="continuationSeparator" w:id="0">
    <w:p w:rsidR="00037F49" w:rsidRDefault="00243C6C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37F49" w:rsidRDefault="00243C6C">
      <w:r>
        <w:separator/>
      </w:r>
    </w:p>
  </w:footnote>
  <w:footnote w:type="continuationSeparator" w:id="0">
    <w:p w:rsidR="00037F49" w:rsidRDefault="00243C6C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D35B6" w:rsidRDefault="00243C6C">
    <w:pPr>
      <w:pStyle w:val="Zaglavlje"/>
      <w:framePr w:wrap="around" w:hAnchor="margin" w:vAnchor="text" w:xAlign="center" w:y="1"/>
      <w:rPr>
        <w:rStyle w:val="Brojstranice"/>
      </w:rPr>
    </w:pPr>
    <w: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#</w:t>
    </w:r>
    <w:r>
      <w:rPr>
        <w:rStyle w:val="Brojstranice"/>
      </w:rPr>
      <w:fldChar w:fldCharType="end"/>
    </w:r>
  </w:p>
  <w:p w:rsidR="00FD35B6" w:rsidRDefault="00FD35B6">
    <w:pPr>
      <w:pStyle w:val="Zaglavlje"/>
      <w:rPr>
        <w:rStyle w:val="Brojstranice"/>
      </w:rPr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B69A5" w:rsidR="00FD35B6" w:rsidRDefault="00243C6C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CB69A5">
      <w:fldChar w:fldCharType="begin"/>
    </w:r>
    <w:r w:rsidRPr="00CB69A5">
      <w:rPr>
        <w:rStyle w:val="Brojstranice"/>
        <w:rFonts w:ascii="Arial" w:hAnsi="Arial" w:cs="Arial"/>
      </w:rPr>
      <w:instrText xml:space="preserve">PAGE  </w:instrText>
    </w:r>
    <w:r w:rsidRPr="00CB69A5">
      <w:rPr>
        <w:rStyle w:val="Brojstranice"/>
        <w:rFonts w:ascii="Arial" w:hAnsi="Arial" w:cs="Arial"/>
      </w:rPr>
      <w:fldChar w:fldCharType="separate"/>
    </w:r>
    <w:r w:rsidR="00632748">
      <w:rPr>
        <w:rStyle w:val="Brojstranice"/>
        <w:rFonts w:ascii="Arial" w:hAnsi="Arial" w:cs="Arial"/>
        <w:noProof/>
      </w:rPr>
      <w:t>3</w:t>
    </w:r>
    <w:r w:rsidRPr="00CB69A5">
      <w:rPr>
        <w:rStyle w:val="Brojstranice"/>
        <w:rFonts w:ascii="Arial" w:hAnsi="Arial" w:cs="Arial"/>
      </w:rPr>
      <w:fldChar w:fldCharType="end"/>
    </w:r>
  </w:p>
  <w:p w:rsidR="001C4825" w:rsidP="00F74048" w:rsidRDefault="0007692E">
    <w:pPr>
      <w:keepNext/>
      <w:ind w:left="5040" w:firstLine="720"/>
      <w:outlineLvl w:val="0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35318D">
      <w:rPr>
        <w:rFonts w:ascii="Arial" w:hAnsi="Arial" w:cs="Arial"/>
      </w:rPr>
      <w:t xml:space="preserve">Poslovni broj: </w:t>
    </w:r>
    <w:r w:rsidRPr="00AD16BE" w:rsidR="0035318D">
      <w:rPr>
        <w:rFonts w:ascii="Arial" w:hAnsi="Arial" w:cs="Arial"/>
      </w:rPr>
      <w:t>Pp-</w:t>
    </w:r>
    <w:r w:rsidR="0035318D">
      <w:rPr>
        <w:rFonts w:ascii="Arial" w:hAnsi="Arial" w:cs="Arial"/>
      </w:rPr>
      <w:t>3480</w:t>
    </w:r>
    <w:r w:rsidRPr="00AD16BE" w:rsidR="0035318D">
      <w:rPr>
        <w:rFonts w:ascii="Arial" w:hAnsi="Arial" w:cs="Arial"/>
      </w:rPr>
      <w:t>/202</w:t>
    </w:r>
    <w:r w:rsidR="0035318D">
      <w:rPr>
        <w:rFonts w:ascii="Arial" w:hAnsi="Arial" w:cs="Arial"/>
      </w:rPr>
      <w:t>5-8</w:t>
    </w:r>
  </w:p>
  <w:p w:rsidRPr="00CB69A5" w:rsidR="001C4825" w:rsidP="00507572" w:rsidRDefault="001C4825">
    <w:pPr>
      <w:keepNext/>
      <w:ind w:left="5040" w:firstLine="720"/>
      <w:outlineLvl w:val="0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174334"/>
    <w:multiLevelType w:val="multilevel"/>
    <w:tmpl w:val="1D861C30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>
    <w:nsid w:val="16AC7B17"/>
    <w:multiLevelType w:val="hybridMultilevel"/>
    <w:tmpl w:val="5C94F2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CC19A7"/>
    <w:multiLevelType w:val="multilevel"/>
    <w:tmpl w:val="E19A806C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>
    <w:nsid w:val="463404FB"/>
    <w:multiLevelType w:val="multilevel"/>
    <w:tmpl w:val="144E504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E380EAE"/>
    <w:multiLevelType w:val="multilevel"/>
    <w:tmpl w:val="3C92315E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>
    <w:nsid w:val="55722E35"/>
    <w:multiLevelType w:val="multilevel"/>
    <w:tmpl w:val="2D045A94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678C2C30"/>
    <w:multiLevelType w:val="multilevel"/>
    <w:tmpl w:val="4D0E6A94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7">
    <w:nsid w:val="6F316B24"/>
    <w:multiLevelType w:val="multilevel"/>
    <w:tmpl w:val="3EB8A7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7"/>
  </w:num>
  <w:num w:numId="8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5B6"/>
    <w:rsid w:val="00037F49"/>
    <w:rsid w:val="0007692E"/>
    <w:rsid w:val="000B46D7"/>
    <w:rsid w:val="001132D0"/>
    <w:rsid w:val="001270D4"/>
    <w:rsid w:val="001C4825"/>
    <w:rsid w:val="00243C6C"/>
    <w:rsid w:val="002D5229"/>
    <w:rsid w:val="00322496"/>
    <w:rsid w:val="003231CA"/>
    <w:rsid w:val="0035318D"/>
    <w:rsid w:val="003C74C4"/>
    <w:rsid w:val="00422319"/>
    <w:rsid w:val="00461E98"/>
    <w:rsid w:val="004952EF"/>
    <w:rsid w:val="004A6200"/>
    <w:rsid w:val="004D02A8"/>
    <w:rsid w:val="004D5088"/>
    <w:rsid w:val="004D62A7"/>
    <w:rsid w:val="004F3CB0"/>
    <w:rsid w:val="00502451"/>
    <w:rsid w:val="00507572"/>
    <w:rsid w:val="005E7DCE"/>
    <w:rsid w:val="00601122"/>
    <w:rsid w:val="00632748"/>
    <w:rsid w:val="00705B01"/>
    <w:rsid w:val="00784136"/>
    <w:rsid w:val="00792CAC"/>
    <w:rsid w:val="007C2A79"/>
    <w:rsid w:val="00814344"/>
    <w:rsid w:val="00826F63"/>
    <w:rsid w:val="008B1F6A"/>
    <w:rsid w:val="009535D7"/>
    <w:rsid w:val="009760D7"/>
    <w:rsid w:val="009C67BC"/>
    <w:rsid w:val="009F45C3"/>
    <w:rsid w:val="00A20D98"/>
    <w:rsid w:val="00AB41A2"/>
    <w:rsid w:val="00AD16BE"/>
    <w:rsid w:val="00AE551C"/>
    <w:rsid w:val="00B03F1F"/>
    <w:rsid w:val="00B40093"/>
    <w:rsid w:val="00CA2CF6"/>
    <w:rsid w:val="00CB69A5"/>
    <w:rsid w:val="00D03EED"/>
    <w:rsid w:val="00D6507F"/>
    <w:rsid w:val="00D86A5D"/>
    <w:rsid w:val="00DA6899"/>
    <w:rsid w:val="00E44240"/>
    <w:rsid w:val="00E63C99"/>
    <w:rsid w:val="00F33299"/>
    <w:rsid w:val="00F46993"/>
    <w:rsid w:val="00F74048"/>
    <w:rsid w:val="00F97872"/>
    <w:rsid w:val="00FC4E43"/>
    <w:rsid w:val="00FD3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A038FA7"/>
  <w15:docId w15:val="{7A599498-12C1-4532-9991-8526E4F1EBB7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rFonts w:ascii="Arial" w:hAnsi="Arial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type="paragraph" w:styleId="Naslov3">
    <w:name w:val="heading 3"/>
    <w:basedOn w:val="Normal"/>
    <w:next w:val="Normal"/>
    <w:qFormat/>
    <w:pPr>
      <w:keepNext/>
      <w:jc w:val="both"/>
      <w:outlineLvl w:val="2"/>
    </w:pPr>
    <w:rPr>
      <w:b/>
    </w:rPr>
  </w:style>
  <w:style w:type="paragraph" w:styleId="Naslov8">
    <w:name w:val="heading 8"/>
    <w:basedOn w:val="Normal"/>
    <w:next w:val="Normal"/>
    <w:qFormat/>
    <w:pPr>
      <w:keepNext/>
      <w:ind w:firstLine="720"/>
      <w:jc w:val="center"/>
      <w:outlineLvl w:val="7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rFonts w:ascii="Arial" w:hAnsi="Arial"/>
    </w:rPr>
  </w:style>
  <w:style w:type="paragraph" w:styleId="Tijeloteksta2">
    <w:name w:val="Body Text 2"/>
    <w:basedOn w:val="Normal"/>
    <w:link w:val="Tijeloteksta2Char"/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paragraph" w:styleId="Opisslike">
    <w:name w:val="caption"/>
    <w:basedOn w:val="Normal"/>
    <w:next w:val="Normal"/>
    <w:qFormat/>
    <w:pPr>
      <w:jc w:val="center"/>
    </w:pPr>
    <w:rPr>
      <w:b/>
    </w:rPr>
  </w:style>
  <w:style w:type="paragraph" w:styleId="Uvuenotijeloteksta">
    <w:name w:val="Body Text Indent"/>
    <w:basedOn w:val="Normal"/>
    <w:pPr>
      <w:ind w:firstLine="720"/>
      <w:jc w:val="both"/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rPr>
      <w:rFonts w:ascii="Tahoma" w:hAnsi="Tahoma"/>
      <w:sz w:val="16"/>
    </w:rPr>
  </w:style>
  <w:style w:type="character" w:styleId="Brojretka">
    <w:name w:val="line number"/>
    <w:basedOn w:val="Zadanifontodlomka"/>
    <w:semiHidden/>
  </w:style>
  <w:style w:type="character" w:styleId="Hiperveza">
    <w:name w:val="Hyperlink"/>
    <w:rPr>
      <w:color w:val="0000FF"/>
      <w:u w:val="single"/>
    </w:rPr>
  </w:style>
  <w:style w:type="character" w:styleId="Tijeloteksta2Char" w:customStyle="true">
    <w:name w:val="Tijelo teksta 2 Char"/>
    <w:link w:val="Tijeloteksta2"/>
  </w:style>
  <w:style w:type="character" w:styleId="TijelotekstaChar" w:customStyle="true">
    <w:name w:val="Tijelo teksta Char"/>
    <w:link w:val="Tijeloteksta"/>
    <w:rPr>
      <w:rFonts w:ascii="Arial" w:hAnsi="Arial"/>
      <w:sz w:val="24"/>
    </w:rPr>
  </w:style>
  <w:style w:type="character" w:styleId="Brojstranice">
    <w:name w:val="page number"/>
    <w:basedOn w:val="Zadanifontodlomka"/>
  </w:style>
  <w:style w:type="table" w:styleId="Jednostavnatablica1">
    <w:name w:val="Table Simple 1"/>
    <w:basedOn w:val="Obinatablica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Odlomakpopisa">
    <w:name w:val="List Paragraph"/>
    <w:basedOn w:val="Normal"/>
    <w:uiPriority w:val="34"/>
    <w:qFormat/>
    <w:rsid w:val="00CB69A5"/>
    <w:pPr>
      <w:ind w:left="720"/>
      <w:contextualSpacing/>
    </w:pPr>
  </w:style>
  <w:style w:type="paragraph" w:styleId="Bezproreda">
    <w:name w:val="No Spacing"/>
    <w:uiPriority w:val="1"/>
    <w:qFormat/>
    <w:rsid w:val="0035318D"/>
    <w:rPr>
      <w:sz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emf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theme/theme1.xml" Type="http://schemas.openxmlformats.org/officeDocument/2006/relationships/theme" Id="rId11"/><Relationship Target="footnotes.xml" Type="http://schemas.openxmlformats.org/officeDocument/2006/relationships/footnotes" Id="rId5"/><Relationship Target="fontTable.xml" Type="http://schemas.openxmlformats.org/officeDocument/2006/relationships/fontTable" Id="rId10"/><Relationship Target="webSettings.xml" Type="http://schemas.openxmlformats.org/officeDocument/2006/relationships/webSettings" Id="rId4"/><Relationship Target="header2.xml" Type="http://schemas.openxmlformats.org/officeDocument/2006/relationships/header" Id="rId9"/><Relationship Target="../customXml/item1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MPRH</properties:Company>
  <properties:Pages>3</properties:Pages>
  <properties:Words>1040</properties:Words>
  <properties:Characters>5932</properties:Characters>
  <properties:Lines>49</properties:Lines>
  <properties:Paragraphs>13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6959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2026-03-02T13:13:00Z</dcterms:created>
  <dc:creator>Dean</dc:creator>
  <cp:lastModifiedBy>Silvija Šarac</cp:lastModifiedBy>
  <cp:lastPrinted>2026-03-02T13:42:00Z</cp:lastPrinted>
  <dcterms:modified xmlns:xsi="http://www.w3.org/2001/XMLSchema-instance" xsi:type="dcterms:W3CDTF">2026-03-02T13:42:00Z</dcterms:modified>
  <cp:revision>3</cp:revision>
</cp:coreProperties>
</file>